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C3" w:rsidRPr="00D534AC" w:rsidRDefault="00324ED4" w:rsidP="00D534A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-530225</wp:posOffset>
                </wp:positionV>
                <wp:extent cx="749300" cy="46355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4ED4" w:rsidRPr="00324ED4" w:rsidRDefault="00324ED4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324ED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Pr="00324ED4">
                              <w:rPr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8pt;margin-top:-41.75pt;width:59pt;height:3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" fillcolor="white [3201]" strokeweight=".5pt">
                <v:textbox>
                  <w:txbxContent>
                    <w:p w:rsidR="00324ED4" w:rsidRPr="00324ED4" w:rsidRDefault="00324ED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324ED4">
                        <w:rPr>
                          <w:rFonts w:hint="eastAsia"/>
                          <w:sz w:val="28"/>
                          <w:szCs w:val="28"/>
                        </w:rPr>
                        <w:t>資料</w:t>
                      </w:r>
                      <w:r w:rsidRPr="00324ED4">
                        <w:rPr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3C3" w:rsidRPr="00D534AC">
        <w:rPr>
          <w:rFonts w:ascii="ＭＳ 明朝" w:hAnsi="ＭＳ 明朝" w:hint="eastAsia"/>
        </w:rPr>
        <w:t>第１回　清瀬市</w:t>
      </w:r>
      <w:r w:rsidR="007376E5">
        <w:rPr>
          <w:rFonts w:ascii="ＭＳ 明朝" w:hAnsi="ＭＳ 明朝" w:hint="eastAsia"/>
        </w:rPr>
        <w:t>公共施設を活用した子どもの居場所検討委員会</w:t>
      </w:r>
      <w:bookmarkStart w:id="0" w:name="_GoBack"/>
      <w:bookmarkEnd w:id="0"/>
      <w:r w:rsidR="007376E5">
        <w:rPr>
          <w:rFonts w:ascii="ＭＳ 明朝" w:hAnsi="ＭＳ 明朝" w:hint="eastAsia"/>
        </w:rPr>
        <w:t>会議</w:t>
      </w:r>
      <w:r w:rsidR="007A23C3" w:rsidRPr="00D534AC">
        <w:rPr>
          <w:rFonts w:ascii="ＭＳ 明朝" w:hAnsi="ＭＳ 明朝" w:hint="eastAsia"/>
        </w:rPr>
        <w:t xml:space="preserve">　会議録</w:t>
      </w:r>
      <w:r>
        <w:rPr>
          <w:rFonts w:ascii="ＭＳ 明朝" w:hAnsi="ＭＳ 明朝" w:hint="eastAsia"/>
        </w:rPr>
        <w:t>案</w:t>
      </w:r>
    </w:p>
    <w:p w:rsidR="007A23C3" w:rsidRPr="00D534AC" w:rsidRDefault="007A23C3" w:rsidP="007A23C3">
      <w:pPr>
        <w:rPr>
          <w:rFonts w:ascii="ＭＳ 明朝" w:hAnsi="ＭＳ 明朝"/>
        </w:rPr>
      </w:pP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>１　開催日時</w:t>
      </w: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 xml:space="preserve">　　令和</w:t>
      </w:r>
      <w:r w:rsidR="007376E5">
        <w:rPr>
          <w:rFonts w:ascii="ＭＳ 明朝" w:hAnsi="ＭＳ 明朝" w:hint="eastAsia"/>
        </w:rPr>
        <w:t>６</w:t>
      </w:r>
      <w:r w:rsidRPr="00D534AC">
        <w:rPr>
          <w:rFonts w:ascii="ＭＳ 明朝" w:hAnsi="ＭＳ 明朝" w:hint="eastAsia"/>
        </w:rPr>
        <w:t>年</w:t>
      </w:r>
      <w:r w:rsidR="007376E5">
        <w:rPr>
          <w:rFonts w:ascii="ＭＳ 明朝" w:hAnsi="ＭＳ 明朝" w:hint="eastAsia"/>
        </w:rPr>
        <w:t>７</w:t>
      </w:r>
      <w:r w:rsidRPr="00D534AC">
        <w:rPr>
          <w:rFonts w:ascii="ＭＳ 明朝" w:hAnsi="ＭＳ 明朝" w:hint="eastAsia"/>
        </w:rPr>
        <w:t>月</w:t>
      </w:r>
      <w:r w:rsidR="007376E5">
        <w:rPr>
          <w:rFonts w:ascii="ＭＳ 明朝" w:hAnsi="ＭＳ 明朝" w:hint="eastAsia"/>
        </w:rPr>
        <w:t>２４</w:t>
      </w:r>
      <w:r w:rsidRPr="00D534AC">
        <w:rPr>
          <w:rFonts w:ascii="ＭＳ 明朝" w:hAnsi="ＭＳ 明朝" w:hint="eastAsia"/>
        </w:rPr>
        <w:t>日（</w:t>
      </w:r>
      <w:r w:rsidR="009966FE">
        <w:rPr>
          <w:rFonts w:ascii="ＭＳ 明朝" w:hAnsi="ＭＳ 明朝" w:hint="eastAsia"/>
        </w:rPr>
        <w:t>水</w:t>
      </w:r>
      <w:r w:rsidRPr="00D534AC">
        <w:rPr>
          <w:rFonts w:ascii="ＭＳ 明朝" w:hAnsi="ＭＳ 明朝" w:hint="eastAsia"/>
        </w:rPr>
        <w:t>）１</w:t>
      </w:r>
      <w:r w:rsidR="007376E5">
        <w:rPr>
          <w:rFonts w:ascii="ＭＳ 明朝" w:hAnsi="ＭＳ 明朝" w:hint="eastAsia"/>
        </w:rPr>
        <w:t>５</w:t>
      </w:r>
      <w:r w:rsidRPr="00D534AC">
        <w:rPr>
          <w:rFonts w:ascii="ＭＳ 明朝" w:hAnsi="ＭＳ 明朝" w:hint="eastAsia"/>
        </w:rPr>
        <w:t>時</w:t>
      </w:r>
      <w:r w:rsidR="009966FE">
        <w:rPr>
          <w:rFonts w:ascii="ＭＳ 明朝" w:hAnsi="ＭＳ 明朝" w:hint="eastAsia"/>
        </w:rPr>
        <w:t>３０分</w:t>
      </w:r>
      <w:r w:rsidRPr="00D534AC">
        <w:rPr>
          <w:rFonts w:ascii="ＭＳ 明朝" w:hAnsi="ＭＳ 明朝" w:hint="eastAsia"/>
        </w:rPr>
        <w:t>から１</w:t>
      </w:r>
      <w:r w:rsidR="007376E5">
        <w:rPr>
          <w:rFonts w:ascii="ＭＳ 明朝" w:hAnsi="ＭＳ 明朝" w:hint="eastAsia"/>
        </w:rPr>
        <w:t>７</w:t>
      </w:r>
      <w:r w:rsidRPr="00D534AC">
        <w:rPr>
          <w:rFonts w:ascii="ＭＳ 明朝" w:hAnsi="ＭＳ 明朝" w:hint="eastAsia"/>
        </w:rPr>
        <w:t>時まで</w:t>
      </w:r>
    </w:p>
    <w:p w:rsidR="007A23C3" w:rsidRPr="007376E5" w:rsidRDefault="007A23C3" w:rsidP="007A23C3">
      <w:pPr>
        <w:rPr>
          <w:rFonts w:ascii="ＭＳ 明朝" w:hAnsi="ＭＳ 明朝"/>
        </w:rPr>
      </w:pP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>２　場所</w:t>
      </w: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 xml:space="preserve">　　清瀬市役所</w:t>
      </w:r>
      <w:r w:rsidR="009966FE">
        <w:rPr>
          <w:rFonts w:ascii="ＭＳ 明朝" w:hAnsi="ＭＳ 明朝" w:hint="eastAsia"/>
        </w:rPr>
        <w:t>３</w:t>
      </w:r>
      <w:r w:rsidRPr="00D534AC">
        <w:rPr>
          <w:rFonts w:ascii="ＭＳ 明朝" w:hAnsi="ＭＳ 明朝" w:hint="eastAsia"/>
        </w:rPr>
        <w:t xml:space="preserve">階　</w:t>
      </w:r>
      <w:r w:rsidR="009966FE">
        <w:rPr>
          <w:rFonts w:ascii="ＭＳ 明朝" w:hAnsi="ＭＳ 明朝" w:hint="eastAsia"/>
        </w:rPr>
        <w:t>会見室</w:t>
      </w:r>
    </w:p>
    <w:p w:rsidR="007A23C3" w:rsidRPr="00D534AC" w:rsidRDefault="007A23C3" w:rsidP="007A23C3">
      <w:pPr>
        <w:rPr>
          <w:rFonts w:ascii="ＭＳ 明朝" w:hAnsi="ＭＳ 明朝"/>
        </w:rPr>
      </w:pP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>３　会議内容</w:t>
      </w: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>（１）開会</w:t>
      </w: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>（２）挨拶</w:t>
      </w: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 xml:space="preserve">　　　</w:t>
      </w:r>
      <w:r w:rsidR="007376E5">
        <w:rPr>
          <w:rFonts w:ascii="ＭＳ 明朝" w:hAnsi="ＭＳ 明朝" w:hint="eastAsia"/>
        </w:rPr>
        <w:t>澁谷市長が</w:t>
      </w:r>
      <w:r w:rsidRPr="00D534AC">
        <w:rPr>
          <w:rFonts w:ascii="ＭＳ 明朝" w:hAnsi="ＭＳ 明朝" w:hint="eastAsia"/>
        </w:rPr>
        <w:t>挨拶を行った。</w:t>
      </w:r>
    </w:p>
    <w:p w:rsidR="007A23C3" w:rsidRDefault="007376E5" w:rsidP="007A23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（３）委員の自己紹介</w:t>
      </w:r>
    </w:p>
    <w:p w:rsidR="007376E5" w:rsidRPr="00D534AC" w:rsidRDefault="007376E5" w:rsidP="007A23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7376E5">
        <w:rPr>
          <w:rFonts w:ascii="ＭＳ 明朝" w:hAnsi="ＭＳ 明朝" w:hint="eastAsia"/>
        </w:rPr>
        <w:t>各委員</w:t>
      </w:r>
      <w:r>
        <w:rPr>
          <w:rFonts w:ascii="ＭＳ 明朝" w:hAnsi="ＭＳ 明朝" w:hint="eastAsia"/>
        </w:rPr>
        <w:t>が</w:t>
      </w:r>
      <w:r w:rsidRPr="007376E5">
        <w:rPr>
          <w:rFonts w:ascii="ＭＳ 明朝" w:hAnsi="ＭＳ 明朝" w:hint="eastAsia"/>
        </w:rPr>
        <w:t>自己紹介を行った。</w:t>
      </w:r>
    </w:p>
    <w:p w:rsidR="007376E5" w:rsidRDefault="007376E5" w:rsidP="007A23C3">
      <w:pPr>
        <w:rPr>
          <w:rFonts w:ascii="ＭＳ 明朝" w:hAnsi="ＭＳ 明朝"/>
        </w:rPr>
      </w:pP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>（</w:t>
      </w:r>
      <w:r w:rsidR="007376E5">
        <w:rPr>
          <w:rFonts w:ascii="ＭＳ 明朝" w:hAnsi="ＭＳ 明朝" w:hint="eastAsia"/>
        </w:rPr>
        <w:t>４</w:t>
      </w:r>
      <w:r w:rsidRPr="00D534AC">
        <w:rPr>
          <w:rFonts w:ascii="ＭＳ 明朝" w:hAnsi="ＭＳ 明朝" w:hint="eastAsia"/>
        </w:rPr>
        <w:t>）</w:t>
      </w:r>
      <w:r w:rsidR="007376E5" w:rsidRPr="008A4C14">
        <w:rPr>
          <w:rFonts w:ascii="ＭＳ 明朝" w:hAnsi="ＭＳ 明朝" w:hint="eastAsia"/>
        </w:rPr>
        <w:t>資料確認並びに検討委員会の趣旨及び進め方について</w:t>
      </w:r>
    </w:p>
    <w:p w:rsidR="007A23C3" w:rsidRPr="00D534AC" w:rsidRDefault="007A23C3" w:rsidP="007376E5">
      <w:pPr>
        <w:ind w:left="480" w:hangingChars="200" w:hanging="480"/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 xml:space="preserve">　　　事務局から</w:t>
      </w:r>
      <w:r w:rsidR="007376E5">
        <w:rPr>
          <w:rFonts w:ascii="ＭＳ 明朝" w:hAnsi="ＭＳ 明朝" w:hint="eastAsia"/>
        </w:rPr>
        <w:t>資料確認及び検討委員会の趣旨及び進め方について</w:t>
      </w:r>
      <w:r w:rsidRPr="00D534AC">
        <w:rPr>
          <w:rFonts w:ascii="ＭＳ 明朝" w:hAnsi="ＭＳ 明朝" w:hint="eastAsia"/>
        </w:rPr>
        <w:t>説明を行った。</w:t>
      </w:r>
    </w:p>
    <w:p w:rsidR="007A23C3" w:rsidRPr="00D534AC" w:rsidRDefault="007A23C3" w:rsidP="007A23C3">
      <w:pPr>
        <w:rPr>
          <w:rFonts w:ascii="ＭＳ 明朝" w:hAnsi="ＭＳ 明朝"/>
        </w:rPr>
      </w:pP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>（５）委員長・副委員長選任</w:t>
      </w: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 xml:space="preserve">　　　推薦により</w:t>
      </w:r>
      <w:r w:rsidR="007376E5">
        <w:rPr>
          <w:rFonts w:ascii="ＭＳ 明朝" w:hAnsi="ＭＳ 明朝" w:hint="eastAsia"/>
        </w:rPr>
        <w:t>有村</w:t>
      </w:r>
      <w:r w:rsidRPr="00D534AC">
        <w:rPr>
          <w:rFonts w:ascii="ＭＳ 明朝" w:hAnsi="ＭＳ 明朝" w:hint="eastAsia"/>
        </w:rPr>
        <w:t>委員が委員長に決まった。</w:t>
      </w: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 xml:space="preserve">　　　</w:t>
      </w:r>
      <w:r w:rsidR="007376E5">
        <w:rPr>
          <w:rFonts w:ascii="ＭＳ 明朝" w:hAnsi="ＭＳ 明朝" w:hint="eastAsia"/>
        </w:rPr>
        <w:t>有村</w:t>
      </w:r>
      <w:r w:rsidRPr="00D534AC">
        <w:rPr>
          <w:rFonts w:ascii="ＭＳ 明朝" w:hAnsi="ＭＳ 明朝" w:hint="eastAsia"/>
        </w:rPr>
        <w:t>委員長からの指名により、</w:t>
      </w:r>
      <w:r w:rsidR="009F2BDB">
        <w:rPr>
          <w:rFonts w:ascii="ＭＳ 明朝" w:hAnsi="ＭＳ 明朝" w:hint="eastAsia"/>
        </w:rPr>
        <w:t>小俣</w:t>
      </w:r>
      <w:r w:rsidRPr="00D534AC">
        <w:rPr>
          <w:rFonts w:ascii="ＭＳ 明朝" w:hAnsi="ＭＳ 明朝" w:hint="eastAsia"/>
        </w:rPr>
        <w:t>委員が副委員長に決まった。</w:t>
      </w:r>
    </w:p>
    <w:p w:rsidR="007A23C3" w:rsidRPr="00D534AC" w:rsidRDefault="007A23C3" w:rsidP="007A23C3">
      <w:pPr>
        <w:rPr>
          <w:rFonts w:ascii="ＭＳ 明朝" w:hAnsi="ＭＳ 明朝"/>
        </w:rPr>
      </w:pP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>（６）委員会の公開について</w:t>
      </w: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 xml:space="preserve">　　　事務局から委員会の公開について説明を行った。</w:t>
      </w: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 xml:space="preserve">　　　委員の総意により本委員会が公開となることが決まった。</w:t>
      </w:r>
    </w:p>
    <w:p w:rsidR="007A23C3" w:rsidRPr="00D534AC" w:rsidRDefault="007A23C3" w:rsidP="007A23C3">
      <w:pPr>
        <w:rPr>
          <w:rFonts w:ascii="ＭＳ 明朝" w:hAnsi="ＭＳ 明朝"/>
        </w:rPr>
      </w:pP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>（７）</w:t>
      </w:r>
      <w:r w:rsidR="009F2BDB" w:rsidRPr="00FD2404">
        <w:rPr>
          <w:rFonts w:ascii="ＭＳ 明朝" w:hAnsi="ＭＳ 明朝" w:hint="eastAsia"/>
        </w:rPr>
        <w:t>子どもの居場所づくりのニーズと今後の居場所づくりについて</w:t>
      </w:r>
    </w:p>
    <w:p w:rsidR="007A23C3" w:rsidRPr="00D534AC" w:rsidRDefault="007A23C3" w:rsidP="009966FE">
      <w:pPr>
        <w:ind w:leftChars="200" w:left="480"/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 xml:space="preserve">　</w:t>
      </w:r>
      <w:r w:rsidR="009966FE" w:rsidRPr="00D249EB">
        <w:rPr>
          <w:rFonts w:ascii="ＭＳ 明朝" w:hAnsi="ＭＳ 明朝" w:hint="eastAsia"/>
        </w:rPr>
        <w:t>清瀬市に</w:t>
      </w:r>
      <w:r w:rsidR="009F2BDB" w:rsidRPr="00FD2404">
        <w:rPr>
          <w:rFonts w:ascii="ＭＳ 明朝" w:hAnsi="ＭＳ 明朝" w:hint="eastAsia"/>
        </w:rPr>
        <w:t>子どもの居場所づくりのニーズと今後の居場所づくりについて</w:t>
      </w:r>
      <w:r w:rsidR="009F2BDB">
        <w:rPr>
          <w:rFonts w:ascii="ＭＳ 明朝" w:hAnsi="ＭＳ 明朝" w:hint="eastAsia"/>
        </w:rPr>
        <w:t>、</w:t>
      </w:r>
      <w:r w:rsidR="009966FE">
        <w:rPr>
          <w:rFonts w:ascii="ＭＳ 明朝" w:hAnsi="ＭＳ 明朝" w:hint="eastAsia"/>
        </w:rPr>
        <w:t>事務局</w:t>
      </w:r>
      <w:r w:rsidR="009F2BDB">
        <w:rPr>
          <w:rFonts w:ascii="ＭＳ 明朝" w:hAnsi="ＭＳ 明朝" w:hint="eastAsia"/>
        </w:rPr>
        <w:t>が</w:t>
      </w:r>
      <w:r w:rsidR="009966FE">
        <w:rPr>
          <w:rFonts w:ascii="ＭＳ 明朝" w:hAnsi="ＭＳ 明朝" w:hint="eastAsia"/>
        </w:rPr>
        <w:t>説明</w:t>
      </w:r>
      <w:r w:rsidR="009F2BDB">
        <w:rPr>
          <w:rFonts w:ascii="ＭＳ 明朝" w:hAnsi="ＭＳ 明朝" w:hint="eastAsia"/>
        </w:rPr>
        <w:t>を行った</w:t>
      </w:r>
      <w:r w:rsidR="009966FE">
        <w:rPr>
          <w:rFonts w:ascii="ＭＳ 明朝" w:hAnsi="ＭＳ 明朝" w:hint="eastAsia"/>
        </w:rPr>
        <w:t>。</w:t>
      </w:r>
    </w:p>
    <w:p w:rsidR="007A23C3" w:rsidRPr="00D534AC" w:rsidRDefault="007A23C3" w:rsidP="007A23C3">
      <w:pPr>
        <w:rPr>
          <w:rFonts w:ascii="ＭＳ 明朝" w:hAnsi="ＭＳ 明朝"/>
        </w:rPr>
      </w:pPr>
    </w:p>
    <w:p w:rsidR="007A23C3" w:rsidRPr="00D534AC" w:rsidRDefault="007A23C3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>（８）意見交換</w:t>
      </w:r>
    </w:p>
    <w:p w:rsidR="009F2BDB" w:rsidRDefault="007A23C3" w:rsidP="009F2BDB">
      <w:pPr>
        <w:ind w:left="720" w:hangingChars="300" w:hanging="720"/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 xml:space="preserve">　　　・</w:t>
      </w:r>
      <w:r w:rsidR="009F2BDB">
        <w:rPr>
          <w:rFonts w:ascii="ＭＳ 明朝" w:hAnsi="ＭＳ 明朝" w:hint="eastAsia"/>
        </w:rPr>
        <w:t>小学校４年生から６年生の子どもが学童に入れない場合に、過ごす場所が課題だと感じる。</w:t>
      </w:r>
    </w:p>
    <w:p w:rsidR="009F2BDB" w:rsidRDefault="009F2BDB" w:rsidP="009F2BDB">
      <w:pPr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・「小１の壁」という話があるが、小学校４年生という壁もあるのでは。</w:t>
      </w:r>
    </w:p>
    <w:p w:rsidR="009F2BDB" w:rsidRDefault="009F2BDB" w:rsidP="009F2BDB">
      <w:pPr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・小学生の足でいける距離に「居場所」があるというのが大事。行政でそ</w:t>
      </w:r>
      <w:r>
        <w:rPr>
          <w:rFonts w:ascii="ＭＳ 明朝" w:hAnsi="ＭＳ 明朝" w:hint="eastAsia"/>
        </w:rPr>
        <w:lastRenderedPageBreak/>
        <w:t>のような居場所づくりを行ってほしい。</w:t>
      </w:r>
    </w:p>
    <w:p w:rsidR="009F2BDB" w:rsidRDefault="009F2BDB" w:rsidP="009F2BDB">
      <w:pPr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・学校に新たな「居場所」を作る場合、いろんな制約が生じてしまうのではないか。</w:t>
      </w:r>
    </w:p>
    <w:p w:rsidR="009F2BDB" w:rsidRDefault="009F2BDB" w:rsidP="009F2BDB">
      <w:pPr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・「居場所」には防犯面での安全、心の安全が必要だと感じる。</w:t>
      </w:r>
    </w:p>
    <w:p w:rsidR="009F2BDB" w:rsidRDefault="009F2BDB" w:rsidP="009F2BDB">
      <w:pPr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・家、学校以外のサードプレイスが必要だと思う。</w:t>
      </w:r>
    </w:p>
    <w:p w:rsidR="009F2BDB" w:rsidRDefault="009F2BDB" w:rsidP="009F2BDB">
      <w:pPr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</w:t>
      </w:r>
      <w:r w:rsidR="00515615">
        <w:rPr>
          <w:rFonts w:ascii="ＭＳ 明朝" w:hAnsi="ＭＳ 明朝" w:hint="eastAsia"/>
        </w:rPr>
        <w:t>子どもは体を動かすのはすごく大事。ボールを使えるところがあまりないので、自由に走れたりすることが可能な場所があるといい。</w:t>
      </w:r>
    </w:p>
    <w:p w:rsidR="00515615" w:rsidRDefault="00515615" w:rsidP="00515615">
      <w:pPr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・不登校の子どもの居場所づくりを考えていく必要がある。今ある居場所にどんなことがあるのか、等の居場所のマップがあるといい。</w:t>
      </w:r>
    </w:p>
    <w:p w:rsidR="00515615" w:rsidRDefault="00515615" w:rsidP="00515615">
      <w:pPr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・「居場所」の安心・安全には、大人の目が必要。誰が見守ってくれるのかが大事。</w:t>
      </w:r>
    </w:p>
    <w:p w:rsidR="00515615" w:rsidRDefault="00515615" w:rsidP="00515615">
      <w:pPr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・大人が「居場所」を安心な場所だと感じるのは、職員がいるから。こどもは友達がいればいくかもしれないが。</w:t>
      </w:r>
    </w:p>
    <w:p w:rsidR="00340F4E" w:rsidRDefault="00340F4E" w:rsidP="00515615">
      <w:pPr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・子ども達同士の関係をうまく見守ってくれる人がいることが大事。</w:t>
      </w:r>
    </w:p>
    <w:p w:rsidR="00340F4E" w:rsidRDefault="00340F4E" w:rsidP="00515615">
      <w:pPr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・学習スペースと遊ぶスペースを分けられるといいのでは。</w:t>
      </w:r>
    </w:p>
    <w:p w:rsidR="00340F4E" w:rsidRDefault="00340F4E" w:rsidP="00515615">
      <w:pPr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・帰宅する時間を知らせるチャイムや音楽があるのはいい。</w:t>
      </w:r>
    </w:p>
    <w:p w:rsidR="0018678D" w:rsidRDefault="0018678D" w:rsidP="00515615">
      <w:pPr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・乳幼児に対するサービスは充実している。小学校に上がったときのサービスがより充実するといい。</w:t>
      </w:r>
    </w:p>
    <w:p w:rsidR="0018678D" w:rsidRDefault="0018678D" w:rsidP="00515615">
      <w:pPr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・「居場所」にボランティアを配置するということも考えられるが、そのようなボランティアに対しても一定の研修を行う必要がある。</w:t>
      </w:r>
    </w:p>
    <w:p w:rsidR="007A23C3" w:rsidRPr="00D534AC" w:rsidRDefault="00D534AC" w:rsidP="00D534AC">
      <w:pPr>
        <w:ind w:left="720" w:hangingChars="300" w:hanging="720"/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 xml:space="preserve">　　</w:t>
      </w:r>
    </w:p>
    <w:p w:rsidR="00944826" w:rsidRPr="00D534AC" w:rsidRDefault="00D534AC" w:rsidP="007A23C3">
      <w:pPr>
        <w:rPr>
          <w:rFonts w:ascii="ＭＳ 明朝" w:hAnsi="ＭＳ 明朝"/>
        </w:rPr>
      </w:pPr>
      <w:r w:rsidRPr="00D534AC">
        <w:rPr>
          <w:rFonts w:ascii="ＭＳ 明朝" w:hAnsi="ＭＳ 明朝" w:hint="eastAsia"/>
        </w:rPr>
        <w:t>（９）</w:t>
      </w:r>
      <w:r w:rsidR="007A23C3" w:rsidRPr="00D534AC">
        <w:rPr>
          <w:rFonts w:ascii="ＭＳ 明朝" w:hAnsi="ＭＳ 明朝" w:hint="eastAsia"/>
        </w:rPr>
        <w:t>その他</w:t>
      </w:r>
    </w:p>
    <w:p w:rsidR="00D534AC" w:rsidRPr="00D534AC" w:rsidRDefault="00D534AC" w:rsidP="007A23C3">
      <w:pPr>
        <w:rPr>
          <w:rFonts w:ascii="ＭＳ 明朝" w:hAnsi="ＭＳ 明朝"/>
          <w:b/>
        </w:rPr>
      </w:pPr>
      <w:r w:rsidRPr="00D534AC">
        <w:rPr>
          <w:rFonts w:ascii="ＭＳ 明朝" w:hAnsi="ＭＳ 明朝" w:hint="eastAsia"/>
        </w:rPr>
        <w:t xml:space="preserve">　　　次回日程等について事務局より報告をして閉会となった。</w:t>
      </w:r>
    </w:p>
    <w:sectPr w:rsidR="00D534AC" w:rsidRPr="00D534A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49" w:rsidRDefault="00676049" w:rsidP="00676049">
      <w:r>
        <w:separator/>
      </w:r>
    </w:p>
  </w:endnote>
  <w:endnote w:type="continuationSeparator" w:id="0">
    <w:p w:rsidR="00676049" w:rsidRDefault="00676049" w:rsidP="0067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024129"/>
      <w:docPartObj>
        <w:docPartGallery w:val="Page Numbers (Bottom of Page)"/>
        <w:docPartUnique/>
      </w:docPartObj>
    </w:sdtPr>
    <w:sdtEndPr/>
    <w:sdtContent>
      <w:p w:rsidR="00676049" w:rsidRDefault="006760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ED4" w:rsidRPr="00324ED4">
          <w:rPr>
            <w:noProof/>
            <w:lang w:val="ja-JP"/>
          </w:rPr>
          <w:t>2</w:t>
        </w:r>
        <w:r>
          <w:fldChar w:fldCharType="end"/>
        </w:r>
      </w:p>
    </w:sdtContent>
  </w:sdt>
  <w:p w:rsidR="00676049" w:rsidRDefault="006760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49" w:rsidRDefault="00676049" w:rsidP="00676049">
      <w:r>
        <w:separator/>
      </w:r>
    </w:p>
  </w:footnote>
  <w:footnote w:type="continuationSeparator" w:id="0">
    <w:p w:rsidR="00676049" w:rsidRDefault="00676049" w:rsidP="0067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C3"/>
    <w:rsid w:val="000C595B"/>
    <w:rsid w:val="0018678D"/>
    <w:rsid w:val="00324ED4"/>
    <w:rsid w:val="00340F4E"/>
    <w:rsid w:val="00515615"/>
    <w:rsid w:val="006214AB"/>
    <w:rsid w:val="00676049"/>
    <w:rsid w:val="007376E5"/>
    <w:rsid w:val="007A23C3"/>
    <w:rsid w:val="007E63FD"/>
    <w:rsid w:val="00944826"/>
    <w:rsid w:val="009966FE"/>
    <w:rsid w:val="009F2BDB"/>
    <w:rsid w:val="00D5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B41D0"/>
  <w15:chartTrackingRefBased/>
  <w15:docId w15:val="{429877C3-8CFA-46BE-ADD3-2C6C1125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C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04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76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049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 </cp:lastModifiedBy>
  <cp:revision>4</cp:revision>
  <cp:lastPrinted>2024-08-05T06:50:00Z</cp:lastPrinted>
  <dcterms:created xsi:type="dcterms:W3CDTF">2023-11-27T23:27:00Z</dcterms:created>
  <dcterms:modified xsi:type="dcterms:W3CDTF">2024-08-05T06:50:00Z</dcterms:modified>
</cp:coreProperties>
</file>